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95177">
      <w:pPr>
        <w:spacing w:line="227" w:lineRule="atLeast"/>
        <w:ind w:left="851" w:hanging="851"/>
        <w:jc w:val="center"/>
      </w:pPr>
      <w:bookmarkStart w:id="0" w:name="_GoBack"/>
      <w:bookmarkEnd w:id="0"/>
      <w:r>
        <w:rPr>
          <w:shadow/>
          <w:color w:val="999999"/>
          <w:sz w:val="36"/>
          <w:szCs w:val="36"/>
        </w:rPr>
        <w:t>CHURCH LAWFORD PARISH COUNCIL</w:t>
      </w:r>
    </w:p>
    <w:p w:rsidR="00000000" w:rsidRDefault="00495177">
      <w:pPr>
        <w:tabs>
          <w:tab w:val="left" w:pos="1701"/>
          <w:tab w:val="left" w:pos="2268"/>
        </w:tabs>
        <w:spacing w:line="227" w:lineRule="atLeast"/>
        <w:jc w:val="center"/>
      </w:pPr>
      <w:r>
        <w:t>c/o 34 Church Road, Church Lawford CV23 9EG</w:t>
      </w:r>
    </w:p>
    <w:p w:rsidR="00000000" w:rsidRDefault="00495177">
      <w:pPr>
        <w:spacing w:line="227" w:lineRule="atLeast"/>
        <w:ind w:left="851" w:hanging="851"/>
        <w:jc w:val="center"/>
      </w:pPr>
      <w:r>
        <w:t>Telephone: 07811 705886</w:t>
      </w:r>
      <w:r>
        <w:tab/>
        <w:t xml:space="preserve">e-mail: </w:t>
      </w:r>
      <w:hyperlink r:id="rId4" w:history="1">
        <w:r>
          <w:rPr>
            <w:rStyle w:val="Hyperlink"/>
          </w:rPr>
          <w:t>churchlawfordclerk@gmail.com</w:t>
        </w:r>
      </w:hyperlink>
    </w:p>
    <w:p w:rsidR="00000000" w:rsidRDefault="00495177">
      <w:pPr>
        <w:spacing w:line="227" w:lineRule="atLeast"/>
        <w:jc w:val="center"/>
        <w:rPr>
          <w:rFonts w:eastAsia="Helvetica-Bold"/>
          <w:sz w:val="20"/>
          <w:szCs w:val="20"/>
        </w:rPr>
      </w:pPr>
      <w:r>
        <w:t xml:space="preserve">You are summoned to attend the next meeting of the Parish Council to </w:t>
      </w:r>
      <w:r>
        <w:t>be held at 7.30pm on Wednesday 13</w:t>
      </w:r>
      <w:r>
        <w:rPr>
          <w:vertAlign w:val="superscript"/>
        </w:rPr>
        <w:t>th</w:t>
      </w:r>
      <w:r>
        <w:t xml:space="preserve"> February 2019 at the Village Hall, School Street, Church Lawford - Matthew Nahit, Clerk to the Council</w:t>
      </w:r>
    </w:p>
    <w:p w:rsidR="00000000" w:rsidRDefault="00495177">
      <w:pPr>
        <w:spacing w:line="227" w:lineRule="atLeast"/>
        <w:jc w:val="center"/>
        <w:rPr>
          <w:sz w:val="4"/>
          <w:szCs w:val="4"/>
        </w:rPr>
      </w:pPr>
      <w:r>
        <w:rPr>
          <w:rFonts w:eastAsia="Helvetica-Bold"/>
          <w:sz w:val="20"/>
          <w:szCs w:val="20"/>
        </w:rPr>
        <w:t>THE PUBLIC AND PRESS ARE WELCOME TO ATTEND</w:t>
      </w:r>
    </w:p>
    <w:p w:rsidR="00000000" w:rsidRDefault="00495177">
      <w:pPr>
        <w:spacing w:line="227" w:lineRule="atLeast"/>
        <w:jc w:val="center"/>
        <w:rPr>
          <w:sz w:val="4"/>
          <w:szCs w:val="4"/>
        </w:rPr>
      </w:pPr>
    </w:p>
    <w:p w:rsidR="00000000" w:rsidRDefault="00495177">
      <w:pPr>
        <w:tabs>
          <w:tab w:val="right" w:pos="9695"/>
        </w:tabs>
        <w:spacing w:line="227" w:lineRule="atLeast"/>
        <w:jc w:val="center"/>
        <w:rPr>
          <w:rFonts w:eastAsia="Helvetica"/>
          <w:b/>
          <w:bCs/>
        </w:rPr>
      </w:pPr>
      <w:r>
        <w:rPr>
          <w:b/>
          <w:u w:val="single"/>
        </w:rPr>
        <w:t>AGENDA</w:t>
      </w:r>
    </w:p>
    <w:p w:rsidR="00000000" w:rsidRDefault="00495177">
      <w:pPr>
        <w:spacing w:line="227" w:lineRule="atLeast"/>
        <w:rPr>
          <w:rFonts w:eastAsia="Helvetica"/>
          <w:sz w:val="6"/>
          <w:szCs w:val="6"/>
        </w:rPr>
      </w:pPr>
      <w:r>
        <w:rPr>
          <w:rFonts w:eastAsia="Helvetica"/>
          <w:b/>
          <w:bCs/>
        </w:rPr>
        <w:t>568   To Receive Apologies for Absence</w:t>
      </w:r>
    </w:p>
    <w:p w:rsidR="00000000" w:rsidRDefault="00495177">
      <w:pPr>
        <w:spacing w:line="227" w:lineRule="atLeast"/>
        <w:rPr>
          <w:rFonts w:eastAsia="Helvetica"/>
          <w:sz w:val="6"/>
          <w:szCs w:val="6"/>
        </w:rPr>
      </w:pPr>
    </w:p>
    <w:p w:rsidR="00000000" w:rsidRDefault="00495177">
      <w:pPr>
        <w:spacing w:line="227" w:lineRule="atLeast"/>
        <w:ind w:left="546" w:hanging="546"/>
        <w:rPr>
          <w:rFonts w:eastAsia="Helvetica"/>
          <w:sz w:val="6"/>
          <w:szCs w:val="6"/>
        </w:rPr>
      </w:pPr>
      <w:r>
        <w:rPr>
          <w:rFonts w:eastAsia="Helvetica"/>
          <w:b/>
          <w:bCs/>
        </w:rPr>
        <w:t>569</w:t>
      </w:r>
      <w:r>
        <w:rPr>
          <w:rFonts w:eastAsia="Helvetica"/>
        </w:rPr>
        <w:t xml:space="preserve">   </w:t>
      </w:r>
      <w:r>
        <w:rPr>
          <w:rFonts w:eastAsia="Helvetica"/>
          <w:b/>
          <w:bCs/>
        </w:rPr>
        <w:t>To Receive Verbal Re</w:t>
      </w:r>
      <w:r>
        <w:rPr>
          <w:rFonts w:eastAsia="Helvetica"/>
          <w:b/>
          <w:bCs/>
        </w:rPr>
        <w:t>quests for Disclosable Pecuniary Interests where that interest is not registered</w:t>
      </w:r>
    </w:p>
    <w:p w:rsidR="00000000" w:rsidRDefault="00495177">
      <w:pPr>
        <w:tabs>
          <w:tab w:val="right" w:pos="9695"/>
        </w:tabs>
        <w:spacing w:line="227" w:lineRule="atLeast"/>
        <w:rPr>
          <w:rFonts w:eastAsia="Helvetica"/>
          <w:sz w:val="6"/>
          <w:szCs w:val="6"/>
        </w:rPr>
      </w:pPr>
    </w:p>
    <w:p w:rsidR="00000000" w:rsidRDefault="00495177">
      <w:pPr>
        <w:tabs>
          <w:tab w:val="right" w:pos="9695"/>
        </w:tabs>
        <w:spacing w:line="227" w:lineRule="atLeast"/>
        <w:ind w:left="851" w:hanging="851"/>
        <w:rPr>
          <w:rFonts w:eastAsia="Helvetica"/>
          <w:sz w:val="6"/>
          <w:szCs w:val="6"/>
        </w:rPr>
      </w:pPr>
      <w:r>
        <w:rPr>
          <w:rFonts w:eastAsia="Helvetica"/>
          <w:b/>
          <w:bCs/>
        </w:rPr>
        <w:t xml:space="preserve">570   </w:t>
      </w:r>
      <w:r>
        <w:rPr>
          <w:rFonts w:eastAsia="Helvetica"/>
        </w:rPr>
        <w:t xml:space="preserve"> </w:t>
      </w:r>
      <w:r>
        <w:rPr>
          <w:rFonts w:eastAsia="Helvetica"/>
          <w:b/>
          <w:bCs/>
        </w:rPr>
        <w:t xml:space="preserve">Public Participation </w:t>
      </w:r>
      <w:r>
        <w:rPr>
          <w:rFonts w:eastAsia="Helvetica"/>
        </w:rPr>
        <w:t>- to receive any questions or presentations from the public</w:t>
      </w:r>
    </w:p>
    <w:p w:rsidR="00000000" w:rsidRDefault="00495177">
      <w:pPr>
        <w:spacing w:line="227" w:lineRule="atLeast"/>
        <w:rPr>
          <w:rFonts w:eastAsia="Helvetica"/>
          <w:sz w:val="6"/>
          <w:szCs w:val="6"/>
        </w:rPr>
      </w:pPr>
    </w:p>
    <w:p w:rsidR="00000000" w:rsidRDefault="00495177">
      <w:pPr>
        <w:spacing w:line="227" w:lineRule="atLeast"/>
        <w:jc w:val="both"/>
        <w:rPr>
          <w:sz w:val="8"/>
          <w:szCs w:val="8"/>
        </w:rPr>
      </w:pPr>
      <w:r>
        <w:rPr>
          <w:rFonts w:eastAsia="Helvetica"/>
          <w:b/>
          <w:bCs/>
        </w:rPr>
        <w:t>571    Borough Councillors’ Reports</w:t>
      </w:r>
    </w:p>
    <w:p w:rsidR="00000000" w:rsidRDefault="00495177">
      <w:pPr>
        <w:spacing w:line="227" w:lineRule="atLeast"/>
        <w:jc w:val="both"/>
        <w:rPr>
          <w:sz w:val="8"/>
          <w:szCs w:val="8"/>
        </w:rPr>
      </w:pPr>
    </w:p>
    <w:p w:rsidR="00000000" w:rsidRDefault="00495177">
      <w:pPr>
        <w:spacing w:line="227" w:lineRule="atLeast"/>
        <w:ind w:left="577" w:hanging="565"/>
        <w:jc w:val="both"/>
        <w:rPr>
          <w:sz w:val="8"/>
          <w:szCs w:val="8"/>
        </w:rPr>
      </w:pPr>
      <w:r>
        <w:rPr>
          <w:rFonts w:eastAsia="Helvetica"/>
          <w:b/>
          <w:bCs/>
        </w:rPr>
        <w:t xml:space="preserve">572   Minutes </w:t>
      </w:r>
      <w:r>
        <w:rPr>
          <w:rFonts w:eastAsia="Helvetica"/>
        </w:rPr>
        <w:t>– to approve the minutes of the la</w:t>
      </w:r>
      <w:r>
        <w:rPr>
          <w:rFonts w:eastAsia="Helvetica"/>
        </w:rPr>
        <w:t>st meeting of the Council held on 9</w:t>
      </w:r>
      <w:r>
        <w:rPr>
          <w:rFonts w:eastAsia="Helvetica"/>
          <w:vertAlign w:val="superscript"/>
        </w:rPr>
        <w:t>th</w:t>
      </w:r>
      <w:r>
        <w:rPr>
          <w:rFonts w:eastAsia="Helvetica"/>
        </w:rPr>
        <w:t xml:space="preserve"> January 2019</w:t>
      </w:r>
    </w:p>
    <w:p w:rsidR="00000000" w:rsidRDefault="00495177">
      <w:pPr>
        <w:spacing w:line="227" w:lineRule="atLeast"/>
        <w:ind w:left="577" w:hanging="565"/>
        <w:jc w:val="both"/>
        <w:rPr>
          <w:sz w:val="8"/>
          <w:szCs w:val="8"/>
        </w:rPr>
      </w:pPr>
    </w:p>
    <w:p w:rsidR="00000000" w:rsidRDefault="00495177">
      <w:pPr>
        <w:tabs>
          <w:tab w:val="right" w:pos="9695"/>
        </w:tabs>
        <w:spacing w:line="227" w:lineRule="atLeast"/>
        <w:ind w:left="851" w:hanging="851"/>
        <w:rPr>
          <w:sz w:val="8"/>
          <w:szCs w:val="8"/>
        </w:rPr>
      </w:pPr>
      <w:r>
        <w:rPr>
          <w:b/>
        </w:rPr>
        <w:t xml:space="preserve">573    </w:t>
      </w:r>
      <w:r>
        <w:rPr>
          <w:rFonts w:eastAsia="Helvetica"/>
          <w:b/>
          <w:bCs/>
        </w:rPr>
        <w:t xml:space="preserve">Progress Reports for information </w:t>
      </w:r>
      <w:r>
        <w:rPr>
          <w:rFonts w:eastAsia="Helvetica"/>
        </w:rPr>
        <w:t>- for information only and are items not on the Agenda</w:t>
      </w:r>
    </w:p>
    <w:p w:rsidR="00000000" w:rsidRDefault="00495177">
      <w:pPr>
        <w:tabs>
          <w:tab w:val="left" w:pos="8550"/>
          <w:tab w:val="right" w:pos="9695"/>
        </w:tabs>
        <w:spacing w:line="227" w:lineRule="atLeast"/>
        <w:ind w:left="851" w:hanging="851"/>
        <w:rPr>
          <w:sz w:val="8"/>
          <w:szCs w:val="8"/>
        </w:rPr>
      </w:pPr>
    </w:p>
    <w:p w:rsidR="00000000" w:rsidRDefault="00495177">
      <w:pPr>
        <w:tabs>
          <w:tab w:val="left" w:pos="8550"/>
          <w:tab w:val="right" w:pos="9695"/>
        </w:tabs>
        <w:spacing w:line="227" w:lineRule="atLeast"/>
        <w:ind w:left="851" w:hanging="851"/>
        <w:rPr>
          <w:rFonts w:eastAsia="Helvetica"/>
          <w:sz w:val="8"/>
          <w:szCs w:val="8"/>
        </w:rPr>
      </w:pPr>
      <w:r>
        <w:rPr>
          <w:b/>
        </w:rPr>
        <w:t xml:space="preserve">574    </w:t>
      </w:r>
      <w:r>
        <w:rPr>
          <w:rFonts w:eastAsia="Helvetica"/>
          <w:b/>
          <w:bCs/>
        </w:rPr>
        <w:t xml:space="preserve">Correspondence for Information - </w:t>
      </w:r>
      <w:r>
        <w:rPr>
          <w:rFonts w:eastAsia="Helvetica"/>
        </w:rPr>
        <w:t>to note the attached appendix of items which have been circulated or</w:t>
      </w:r>
      <w:r>
        <w:rPr>
          <w:rFonts w:eastAsia="Helvetica"/>
        </w:rPr>
        <w:t xml:space="preserve"> will be available at the meeting</w:t>
      </w:r>
    </w:p>
    <w:p w:rsidR="00000000" w:rsidRDefault="00495177">
      <w:pPr>
        <w:spacing w:line="227" w:lineRule="atLeast"/>
        <w:rPr>
          <w:rFonts w:eastAsia="Helvetica"/>
          <w:sz w:val="8"/>
          <w:szCs w:val="8"/>
        </w:rPr>
      </w:pPr>
    </w:p>
    <w:p w:rsidR="00000000" w:rsidRDefault="00495177">
      <w:pPr>
        <w:tabs>
          <w:tab w:val="left" w:pos="1843"/>
          <w:tab w:val="right" w:pos="9695"/>
        </w:tabs>
        <w:spacing w:line="227" w:lineRule="atLeast"/>
        <w:rPr>
          <w:sz w:val="10"/>
          <w:szCs w:val="10"/>
        </w:rPr>
      </w:pPr>
      <w:r>
        <w:rPr>
          <w:b/>
        </w:rPr>
        <w:t xml:space="preserve">575    </w:t>
      </w:r>
      <w:r>
        <w:rPr>
          <w:b/>
          <w:bCs/>
        </w:rPr>
        <w:t>To Approve the Following Accounts for Payment:</w:t>
      </w:r>
    </w:p>
    <w:p w:rsidR="00000000" w:rsidRDefault="00495177">
      <w:pPr>
        <w:tabs>
          <w:tab w:val="left" w:pos="1843"/>
          <w:tab w:val="right" w:pos="9695"/>
        </w:tabs>
        <w:spacing w:line="227" w:lineRule="atLeast"/>
        <w:rPr>
          <w:sz w:val="10"/>
          <w:szCs w:val="10"/>
        </w:rPr>
      </w:pPr>
    </w:p>
    <w:p w:rsidR="00000000" w:rsidRDefault="00495177">
      <w:pPr>
        <w:tabs>
          <w:tab w:val="right" w:pos="9695"/>
        </w:tabs>
        <w:spacing w:line="227" w:lineRule="atLeast"/>
        <w:ind w:left="27"/>
        <w:rPr>
          <w:b/>
          <w:bCs/>
        </w:rPr>
      </w:pPr>
      <w:r>
        <w:rPr>
          <w:b/>
          <w:bCs/>
        </w:rPr>
        <w:t>a) Outgoing payments</w:t>
      </w:r>
    </w:p>
    <w:tbl>
      <w:tblPr>
        <w:tblW w:w="0" w:type="auto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4"/>
        <w:gridCol w:w="2059"/>
        <w:gridCol w:w="1993"/>
      </w:tblGrid>
      <w:tr w:rsidR="00000000">
        <w:trPr>
          <w:trHeight w:val="300"/>
        </w:trPr>
        <w:tc>
          <w:tcPr>
            <w:tcW w:w="4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rPr>
                <w:b/>
                <w:bCs/>
              </w:rPr>
              <w:t>In Annual Budget?</w:t>
            </w:r>
          </w:p>
        </w:tc>
      </w:tr>
      <w:tr w:rsidR="00000000"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</w:pPr>
            <w:r>
              <w:t xml:space="preserve">Clerk's wages   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  <w:jc w:val="center"/>
            </w:pPr>
            <w:r>
              <w:t>confidential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t>Yes</w:t>
            </w:r>
          </w:p>
        </w:tc>
      </w:tr>
      <w:tr w:rsidR="00000000"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</w:pPr>
            <w:r>
              <w:t xml:space="preserve">Tree surgery in Recreation Ground 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  <w:jc w:val="center"/>
            </w:pPr>
            <w:r>
              <w:t>£550.00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t>No</w:t>
            </w:r>
          </w:p>
        </w:tc>
      </w:tr>
      <w:tr w:rsidR="00000000"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</w:pPr>
            <w:r>
              <w:t>Grass cutting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  <w:jc w:val="center"/>
            </w:pPr>
            <w:r>
              <w:t>£1,512 (gro</w:t>
            </w:r>
            <w:r>
              <w:t>ss)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t>Yes</w:t>
            </w:r>
          </w:p>
        </w:tc>
      </w:tr>
      <w:tr w:rsidR="00000000">
        <w:trPr>
          <w:trHeight w:val="300"/>
        </w:trPr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</w:pPr>
            <w:r>
              <w:t>Replacement bins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  <w:jc w:val="center"/>
            </w:pPr>
            <w:r>
              <w:t>£201.00 (gross)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t>No</w:t>
            </w:r>
          </w:p>
        </w:tc>
      </w:tr>
    </w:tbl>
    <w:p w:rsidR="00000000" w:rsidRDefault="00495177">
      <w:pPr>
        <w:tabs>
          <w:tab w:val="right" w:pos="9695"/>
        </w:tabs>
        <w:spacing w:line="227" w:lineRule="atLeast"/>
        <w:rPr>
          <w:sz w:val="10"/>
          <w:szCs w:val="10"/>
        </w:rPr>
      </w:pPr>
    </w:p>
    <w:p w:rsidR="00000000" w:rsidRDefault="00495177">
      <w:pPr>
        <w:tabs>
          <w:tab w:val="right" w:pos="9695"/>
        </w:tabs>
        <w:spacing w:line="227" w:lineRule="atLeast"/>
        <w:rPr>
          <w:b/>
          <w:bCs/>
        </w:rPr>
      </w:pPr>
      <w:r>
        <w:rPr>
          <w:b/>
          <w:bCs/>
        </w:rPr>
        <w:t>b) Payments received</w:t>
      </w:r>
    </w:p>
    <w:tbl>
      <w:tblPr>
        <w:tblW w:w="0" w:type="auto"/>
        <w:tblInd w:w="6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9"/>
        <w:gridCol w:w="2059"/>
        <w:gridCol w:w="1989"/>
      </w:tblGrid>
      <w:tr w:rsidR="00000000">
        <w:trPr>
          <w:trHeight w:val="286"/>
        </w:trPr>
        <w:tc>
          <w:tcPr>
            <w:tcW w:w="4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rPr>
                <w:b/>
                <w:bCs/>
              </w:rPr>
              <w:t>In Annual Budget?</w:t>
            </w:r>
          </w:p>
        </w:tc>
      </w:tr>
      <w:tr w:rsidR="00000000">
        <w:tc>
          <w:tcPr>
            <w:tcW w:w="4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</w:pPr>
            <w:r>
              <w:t>Precept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  <w:jc w:val="center"/>
            </w:pPr>
            <w:r>
              <w:t>£1,059.00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t>Yes</w:t>
            </w:r>
          </w:p>
        </w:tc>
      </w:tr>
      <w:tr w:rsidR="00000000">
        <w:trPr>
          <w:trHeight w:val="292"/>
        </w:trPr>
        <w:tc>
          <w:tcPr>
            <w:tcW w:w="4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</w:pPr>
            <w:r>
              <w:t>National Lottery Grant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495177">
            <w:pPr>
              <w:tabs>
                <w:tab w:val="right" w:pos="9695"/>
              </w:tabs>
              <w:spacing w:line="227" w:lineRule="atLeast"/>
              <w:jc w:val="center"/>
            </w:pPr>
            <w:r>
              <w:t>£7,500.00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495177">
            <w:pPr>
              <w:pStyle w:val="TableContents"/>
              <w:spacing w:line="227" w:lineRule="atLeast"/>
              <w:jc w:val="center"/>
            </w:pPr>
            <w:r>
              <w:t>No</w:t>
            </w:r>
          </w:p>
        </w:tc>
      </w:tr>
    </w:tbl>
    <w:p w:rsidR="00000000" w:rsidRDefault="00495177">
      <w:pPr>
        <w:tabs>
          <w:tab w:val="right" w:pos="9695"/>
        </w:tabs>
        <w:spacing w:line="227" w:lineRule="atLeast"/>
        <w:rPr>
          <w:sz w:val="10"/>
          <w:szCs w:val="10"/>
        </w:rPr>
      </w:pPr>
    </w:p>
    <w:p w:rsidR="00000000" w:rsidRDefault="00495177">
      <w:pPr>
        <w:tabs>
          <w:tab w:val="right" w:pos="9695"/>
        </w:tabs>
        <w:spacing w:line="227" w:lineRule="atLeast"/>
        <w:rPr>
          <w:sz w:val="8"/>
          <w:szCs w:val="8"/>
        </w:rPr>
      </w:pPr>
      <w:r>
        <w:rPr>
          <w:b/>
          <w:bCs/>
        </w:rPr>
        <w:t xml:space="preserve">576  Planning </w:t>
      </w:r>
      <w:r>
        <w:t>– no new planning applications have been received since the last meeting</w:t>
      </w:r>
    </w:p>
    <w:p w:rsidR="00000000" w:rsidRDefault="00495177">
      <w:pPr>
        <w:tabs>
          <w:tab w:val="right" w:pos="9695"/>
        </w:tabs>
        <w:spacing w:line="227" w:lineRule="atLeast"/>
        <w:rPr>
          <w:sz w:val="8"/>
          <w:szCs w:val="8"/>
        </w:rPr>
      </w:pPr>
    </w:p>
    <w:p w:rsidR="00000000" w:rsidRDefault="00495177">
      <w:pPr>
        <w:tabs>
          <w:tab w:val="right" w:pos="9695"/>
        </w:tabs>
        <w:spacing w:line="227" w:lineRule="atLeast"/>
        <w:rPr>
          <w:bCs/>
          <w:sz w:val="10"/>
          <w:szCs w:val="10"/>
        </w:rPr>
      </w:pPr>
      <w:r>
        <w:rPr>
          <w:b/>
          <w:bCs/>
        </w:rPr>
        <w:t>5</w:t>
      </w:r>
      <w:r>
        <w:rPr>
          <w:b/>
          <w:bCs/>
        </w:rPr>
        <w:t xml:space="preserve">77  New councillors </w:t>
      </w:r>
      <w:r>
        <w:t xml:space="preserve">– completing the paperwork and inducting the </w:t>
      </w:r>
      <w:r>
        <w:rPr>
          <w:bCs/>
        </w:rPr>
        <w:t>new councillor</w:t>
      </w:r>
    </w:p>
    <w:p w:rsidR="00000000" w:rsidRDefault="00495177">
      <w:pPr>
        <w:tabs>
          <w:tab w:val="right" w:pos="9695"/>
        </w:tabs>
        <w:spacing w:line="227" w:lineRule="atLeast"/>
        <w:rPr>
          <w:bCs/>
          <w:sz w:val="10"/>
          <w:szCs w:val="10"/>
        </w:rPr>
      </w:pPr>
    </w:p>
    <w:p w:rsidR="00000000" w:rsidRDefault="00495177">
      <w:pPr>
        <w:tabs>
          <w:tab w:val="right" w:pos="9695"/>
        </w:tabs>
        <w:spacing w:line="227" w:lineRule="atLeast"/>
        <w:ind w:left="573" w:hanging="545"/>
        <w:rPr>
          <w:sz w:val="6"/>
          <w:szCs w:val="6"/>
        </w:rPr>
      </w:pPr>
      <w:r>
        <w:rPr>
          <w:b/>
          <w:bCs/>
        </w:rPr>
        <w:t xml:space="preserve">578  Allotments </w:t>
      </w:r>
      <w:r>
        <w:t>–</w:t>
      </w:r>
      <w:r>
        <w:rPr>
          <w:b/>
          <w:bCs/>
        </w:rPr>
        <w:t xml:space="preserve"> </w:t>
      </w:r>
      <w:r>
        <w:t>putting in place new oversight procedures now that Louise is no longer on the Parish Council.</w:t>
      </w:r>
    </w:p>
    <w:p w:rsidR="00000000" w:rsidRDefault="00495177">
      <w:pPr>
        <w:tabs>
          <w:tab w:val="right" w:pos="9695"/>
        </w:tabs>
        <w:spacing w:line="227" w:lineRule="atLeast"/>
        <w:rPr>
          <w:sz w:val="6"/>
          <w:szCs w:val="6"/>
        </w:rPr>
      </w:pPr>
    </w:p>
    <w:p w:rsidR="00000000" w:rsidRDefault="00495177">
      <w:pPr>
        <w:tabs>
          <w:tab w:val="right" w:pos="9695"/>
        </w:tabs>
        <w:spacing w:line="227" w:lineRule="atLeast"/>
        <w:ind w:left="565" w:hanging="588"/>
        <w:rPr>
          <w:sz w:val="6"/>
          <w:szCs w:val="6"/>
        </w:rPr>
      </w:pPr>
      <w:r>
        <w:rPr>
          <w:b/>
          <w:bCs/>
        </w:rPr>
        <w:t xml:space="preserve">579  Grant applications for inclusive play equipment </w:t>
      </w:r>
      <w:r>
        <w:t>–</w:t>
      </w:r>
      <w:r>
        <w:t xml:space="preserve"> respond</w:t>
      </w:r>
      <w:r>
        <w:t>ing to the National Lottery Fund following our award and reviewing opportunities for further applications for grants</w:t>
      </w:r>
    </w:p>
    <w:p w:rsidR="00000000" w:rsidRDefault="00495177">
      <w:pPr>
        <w:tabs>
          <w:tab w:val="right" w:pos="9695"/>
        </w:tabs>
        <w:spacing w:line="227" w:lineRule="atLeast"/>
        <w:rPr>
          <w:sz w:val="6"/>
          <w:szCs w:val="6"/>
        </w:rPr>
      </w:pPr>
    </w:p>
    <w:p w:rsidR="00000000" w:rsidRDefault="00495177">
      <w:pPr>
        <w:spacing w:line="227" w:lineRule="atLeast"/>
        <w:ind w:left="577" w:hanging="554"/>
        <w:rPr>
          <w:sz w:val="8"/>
          <w:szCs w:val="8"/>
        </w:rPr>
      </w:pPr>
      <w:r>
        <w:rPr>
          <w:b/>
          <w:bCs/>
        </w:rPr>
        <w:t xml:space="preserve">580  Insurance renewal </w:t>
      </w:r>
      <w:r>
        <w:t xml:space="preserve">– reviewing the details of the renewal with Zurich Insurance and making such changes as are necessary </w:t>
      </w:r>
    </w:p>
    <w:p w:rsidR="00000000" w:rsidRDefault="00495177">
      <w:pPr>
        <w:spacing w:line="227" w:lineRule="atLeast"/>
        <w:ind w:left="577" w:hanging="554"/>
        <w:rPr>
          <w:sz w:val="8"/>
          <w:szCs w:val="8"/>
        </w:rPr>
      </w:pPr>
    </w:p>
    <w:p w:rsidR="00000000" w:rsidRDefault="00495177">
      <w:pPr>
        <w:spacing w:line="227" w:lineRule="atLeast"/>
      </w:pPr>
      <w:r>
        <w:rPr>
          <w:b/>
        </w:rPr>
        <w:t>581 Communi</w:t>
      </w:r>
      <w:r>
        <w:rPr>
          <w:b/>
        </w:rPr>
        <w:t>ty items/Village Maintenance</w:t>
      </w:r>
      <w:r>
        <w:t xml:space="preserve">   </w:t>
      </w:r>
    </w:p>
    <w:p w:rsidR="00000000" w:rsidRDefault="00495177">
      <w:pPr>
        <w:spacing w:line="227" w:lineRule="atLeast"/>
      </w:pPr>
      <w:r>
        <w:t xml:space="preserve">         </w:t>
      </w:r>
      <w:r>
        <w:t>Parking on School Street</w:t>
      </w:r>
    </w:p>
    <w:p w:rsidR="00000000" w:rsidRDefault="00495177">
      <w:pPr>
        <w:spacing w:line="227" w:lineRule="atLeast"/>
      </w:pPr>
      <w:r>
        <w:t xml:space="preserve">         </w:t>
      </w:r>
      <w:r>
        <w:t xml:space="preserve">New noticeboards about dog fouling for the recreation ground </w:t>
      </w:r>
    </w:p>
    <w:p w:rsidR="00000000" w:rsidRDefault="00495177">
      <w:pPr>
        <w:spacing w:line="227" w:lineRule="atLeast"/>
      </w:pPr>
      <w:r>
        <w:t xml:space="preserve">         </w:t>
      </w:r>
      <w:r>
        <w:t>Salvation Army textile bank</w:t>
      </w:r>
    </w:p>
    <w:p w:rsidR="00000000" w:rsidRDefault="00495177">
      <w:pPr>
        <w:spacing w:line="227" w:lineRule="atLeast"/>
      </w:pPr>
      <w:r>
        <w:t xml:space="preserve">         </w:t>
      </w:r>
      <w:r>
        <w:t>Monthly property inspections</w:t>
      </w:r>
    </w:p>
    <w:p w:rsidR="00000000" w:rsidRDefault="00495177">
      <w:pPr>
        <w:spacing w:line="227" w:lineRule="atLeast"/>
      </w:pPr>
      <w:r>
        <w:lastRenderedPageBreak/>
        <w:t xml:space="preserve">         </w:t>
      </w:r>
      <w:r>
        <w:t xml:space="preserve">Timing of this year's AGM </w:t>
      </w:r>
    </w:p>
    <w:p w:rsidR="00000000" w:rsidRDefault="00495177">
      <w:pPr>
        <w:spacing w:line="227" w:lineRule="atLeast"/>
      </w:pPr>
      <w:r>
        <w:t xml:space="preserve">        </w:t>
      </w:r>
      <w:r>
        <w:t xml:space="preserve"> </w:t>
      </w:r>
      <w:r>
        <w:t xml:space="preserve">Police community visits </w:t>
      </w:r>
    </w:p>
    <w:p w:rsidR="00000000" w:rsidRDefault="00495177">
      <w:pPr>
        <w:spacing w:line="227" w:lineRule="atLeast"/>
        <w:rPr>
          <w:sz w:val="4"/>
          <w:szCs w:val="4"/>
        </w:rPr>
      </w:pPr>
      <w:r>
        <w:t xml:space="preserve">         </w:t>
      </w:r>
      <w:r>
        <w:t xml:space="preserve">Village tidy-up      </w:t>
      </w:r>
    </w:p>
    <w:p w:rsidR="00000000" w:rsidRDefault="00495177">
      <w:pPr>
        <w:spacing w:line="227" w:lineRule="atLeast"/>
        <w:rPr>
          <w:sz w:val="4"/>
          <w:szCs w:val="4"/>
        </w:rPr>
      </w:pPr>
    </w:p>
    <w:p w:rsidR="00000000" w:rsidRDefault="00495177">
      <w:pPr>
        <w:tabs>
          <w:tab w:val="left" w:pos="613"/>
          <w:tab w:val="right" w:pos="9695"/>
        </w:tabs>
        <w:spacing w:line="227" w:lineRule="atLeast"/>
        <w:rPr>
          <w:sz w:val="6"/>
          <w:szCs w:val="6"/>
        </w:rPr>
      </w:pPr>
      <w:r>
        <w:rPr>
          <w:rFonts w:eastAsia="Helvetica"/>
          <w:b/>
          <w:bCs/>
        </w:rPr>
        <w:t>582   Councillors' reports and Items for Future Agendas</w:t>
      </w:r>
      <w:r>
        <w:rPr>
          <w:rFonts w:eastAsia="Helvetica"/>
        </w:rPr>
        <w:t xml:space="preserve"> – reports on minor matters of information not included elsewhere items for future agendas (not an opportunity for decision making).</w:t>
      </w:r>
    </w:p>
    <w:p w:rsidR="00000000" w:rsidRDefault="00495177">
      <w:pPr>
        <w:spacing w:line="227" w:lineRule="atLeast"/>
        <w:rPr>
          <w:sz w:val="6"/>
          <w:szCs w:val="6"/>
        </w:rPr>
      </w:pPr>
    </w:p>
    <w:p w:rsidR="00000000" w:rsidRDefault="00495177">
      <w:pPr>
        <w:spacing w:line="227" w:lineRule="atLeast"/>
        <w:rPr>
          <w:rFonts w:eastAsia="Helvetica-Bold"/>
          <w:b/>
          <w:bCs/>
          <w:sz w:val="10"/>
          <w:szCs w:val="10"/>
        </w:rPr>
      </w:pPr>
      <w:r>
        <w:rPr>
          <w:rFonts w:eastAsia="Helvetica"/>
          <w:b/>
          <w:bCs/>
        </w:rPr>
        <w:t xml:space="preserve">583 Date </w:t>
      </w:r>
      <w:r>
        <w:rPr>
          <w:rFonts w:eastAsia="Helvetica"/>
          <w:b/>
          <w:bCs/>
        </w:rPr>
        <w:t xml:space="preserve">of Next Meeting </w:t>
      </w:r>
      <w:r>
        <w:rPr>
          <w:rFonts w:eastAsia="Helvetica"/>
        </w:rPr>
        <w:t>- to confirm the date of the next meeting as 13</w:t>
      </w:r>
      <w:r>
        <w:rPr>
          <w:rFonts w:eastAsia="Helvetica"/>
          <w:vertAlign w:val="superscript"/>
        </w:rPr>
        <w:t>h</w:t>
      </w:r>
      <w:r>
        <w:rPr>
          <w:rFonts w:eastAsia="Helvetica"/>
        </w:rPr>
        <w:t xml:space="preserve"> March 2019 </w:t>
      </w:r>
    </w:p>
    <w:p w:rsidR="00000000" w:rsidRDefault="00495177">
      <w:pPr>
        <w:spacing w:line="227" w:lineRule="atLeast"/>
        <w:jc w:val="center"/>
        <w:rPr>
          <w:rFonts w:eastAsia="Helvetica-Bold"/>
          <w:b/>
          <w:bCs/>
          <w:sz w:val="10"/>
          <w:szCs w:val="10"/>
        </w:rPr>
      </w:pPr>
    </w:p>
    <w:p w:rsidR="00000000" w:rsidRDefault="00495177">
      <w:pPr>
        <w:spacing w:line="227" w:lineRule="atLeast"/>
        <w:jc w:val="center"/>
      </w:pPr>
      <w:r>
        <w:rPr>
          <w:rFonts w:eastAsia="Helvetica-Bold"/>
          <w:b/>
          <w:bCs/>
          <w:sz w:val="20"/>
          <w:szCs w:val="20"/>
        </w:rPr>
        <w:t>Councillors have a duty to consider all aspects of equal opportunities, crime prevention, unlawful discrimination, biodiversity of the natural habitat, and other best practice wh</w:t>
      </w:r>
      <w:r>
        <w:rPr>
          <w:rFonts w:eastAsia="Helvetica-Bold"/>
          <w:b/>
          <w:bCs/>
          <w:sz w:val="20"/>
          <w:szCs w:val="20"/>
        </w:rPr>
        <w:t>en making decisions</w:t>
      </w:r>
    </w:p>
    <w:sectPr w:rsidR="00000000">
      <w:pgSz w:w="11906" w:h="16838"/>
      <w:pgMar w:top="720" w:right="1133" w:bottom="72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-Bold"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177"/>
    <w:rsid w:val="004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35B9897-621A-48E9-86A5-2D4EA85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563C1"/>
      <w:u w:val="single"/>
      <w:lang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rchlawford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walsh</dc:creator>
  <cp:keywords/>
  <cp:lastModifiedBy>Brynja Tebbutt</cp:lastModifiedBy>
  <cp:revision>2</cp:revision>
  <cp:lastPrinted>2019-01-08T15:06:00Z</cp:lastPrinted>
  <dcterms:created xsi:type="dcterms:W3CDTF">2019-02-20T09:40:00Z</dcterms:created>
  <dcterms:modified xsi:type="dcterms:W3CDTF">2019-02-20T09:40:00Z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